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FA6" w:rsidRPr="00E71FA6" w:rsidRDefault="00E71FA6" w:rsidP="00E71FA6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b/>
          <w:i/>
          <w:sz w:val="28"/>
          <w:szCs w:val="28"/>
          <w:u w:val="single"/>
          <w:lang w:eastAsia="ar-SA"/>
        </w:rPr>
      </w:pPr>
      <w:r w:rsidRPr="00E71FA6">
        <w:rPr>
          <w:rFonts w:ascii="Times New Roman" w:eastAsia="SimSun" w:hAnsi="Times New Roman" w:cs="Times New Roman"/>
          <w:b/>
          <w:i/>
          <w:sz w:val="28"/>
          <w:szCs w:val="28"/>
          <w:u w:val="single"/>
          <w:lang w:eastAsia="ar-SA"/>
        </w:rPr>
        <w:t>ПРОЕКТ</w:t>
      </w:r>
    </w:p>
    <w:p w:rsidR="00EF20EE" w:rsidRPr="008E1F05" w:rsidRDefault="00EF20EE" w:rsidP="00EF20EE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8E1F05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АДМИНИСТРАЦИЯ</w:t>
      </w:r>
    </w:p>
    <w:p w:rsidR="00EF20EE" w:rsidRPr="008E1F05" w:rsidRDefault="00EF20EE" w:rsidP="00EF20EE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8E1F05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МУНИЦИПАЛЬНОГО ОБРАЗОВАНИЯ</w:t>
      </w:r>
    </w:p>
    <w:p w:rsidR="00EF20EE" w:rsidRPr="008E1F05" w:rsidRDefault="00EF20EE" w:rsidP="00EF20EE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8E1F05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САКМАРСКИЙ СЕЛЬСОВЕТ</w:t>
      </w:r>
    </w:p>
    <w:p w:rsidR="00EF20EE" w:rsidRPr="008E1F05" w:rsidRDefault="00EF20EE" w:rsidP="00EF20EE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8E1F05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САКМАРСКОГО РАЙОНА</w:t>
      </w:r>
    </w:p>
    <w:p w:rsidR="00EF20EE" w:rsidRPr="008E1F05" w:rsidRDefault="00EF20EE" w:rsidP="00EF20EE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8E1F05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ОРЕНБУРГСКОЙ ОБЛАСТИ</w:t>
      </w:r>
    </w:p>
    <w:p w:rsidR="00EF20EE" w:rsidRPr="008E1F05" w:rsidRDefault="00EF20EE" w:rsidP="00EF20EE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8E1F05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ПОСТАНОВЛЕНИЕ</w:t>
      </w:r>
    </w:p>
    <w:p w:rsidR="00EF20EE" w:rsidRPr="008E1F05" w:rsidRDefault="00E71FA6" w:rsidP="00EF20EE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____________</w:t>
      </w:r>
      <w:r w:rsidR="00EF20EE" w:rsidRPr="005F6F51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 </w:t>
      </w:r>
      <w:r w:rsidR="009D24AF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2024</w:t>
      </w:r>
      <w:r w:rsidR="00EF20EE" w:rsidRPr="008E1F05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                                           </w:t>
      </w:r>
      <w:r w:rsidR="00EF20EE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     </w:t>
      </w:r>
      <w:r w:rsidR="009D24AF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                          №___</w:t>
      </w:r>
      <w:r w:rsidR="00EF20EE" w:rsidRPr="008E1F05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-</w:t>
      </w:r>
      <w:proofErr w:type="gramStart"/>
      <w:r w:rsidR="00EF20EE" w:rsidRPr="008E1F05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п</w:t>
      </w:r>
      <w:proofErr w:type="gramEnd"/>
    </w:p>
    <w:p w:rsidR="00EF20EE" w:rsidRDefault="00EF20EE" w:rsidP="00EF20EE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EF20EE" w:rsidRPr="00385278" w:rsidRDefault="00EF20EE" w:rsidP="00EF20EE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38527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Об утверждении Программы профилактики рисков причинения вреда (ущерба) охраняемым законом ценностям по муниципал</w:t>
      </w:r>
      <w:r w:rsidR="009D24AF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ьному жилищному контролю на 2025</w:t>
      </w:r>
      <w:r w:rsidRPr="0038527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год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EF20EE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В соответствии с частью 1 статьи 8.2 Федерального закона от 26 декабря 2008 года N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(в редакции Федерального закона от 3 июля 2016 года N 277-ФЗ), в соответствии </w:t>
      </w:r>
      <w:proofErr w:type="gramStart"/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с</w:t>
      </w:r>
      <w:proofErr w:type="gramEnd"/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Федеральным законом от 06.10.2003 г. N 131-ФЗ "Об общих принципах организации местного самоуправления в Российской Федерации"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, руководствуясь </w:t>
      </w: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Уставом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</w:t>
      </w: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района Оренбургской </w:t>
      </w: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области: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EF20EE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1. Утвердить прилагаемую Программу профилактики рисков причинения вреда (ущерба) охраняемым законом ценностям по муниципал</w:t>
      </w:r>
      <w:r w:rsidR="009D24AF">
        <w:rPr>
          <w:rFonts w:ascii="Times New Roman" w:eastAsia="Times New Roman" w:hAnsi="Times New Roman" w:cs="Times New Roman"/>
          <w:kern w:val="3"/>
          <w:sz w:val="24"/>
          <w:lang w:eastAsia="ru-RU"/>
        </w:rPr>
        <w:t>ьному жилищному контролю на 2025</w:t>
      </w: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 (далее - Программа профилактики нарушений). </w:t>
      </w:r>
    </w:p>
    <w:p w:rsidR="00EF20EE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2. Поручить д</w:t>
      </w: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олжностному лицу администрации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</w:t>
      </w: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района Оренбургской </w:t>
      </w: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области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, уполномоченному</w:t>
      </w: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утвержденной пунктом 1 настоящего постановления. </w:t>
      </w:r>
    </w:p>
    <w:p w:rsidR="00EF20EE" w:rsidRPr="008E1F05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</w:t>
      </w:r>
      <w:r w:rsidRPr="008E1F05">
        <w:rPr>
          <w:rFonts w:ascii="Times New Roman" w:eastAsia="Times New Roman" w:hAnsi="Times New Roman" w:cs="Times New Roman"/>
          <w:kern w:val="3"/>
          <w:sz w:val="24"/>
          <w:lang w:eastAsia="ru-RU"/>
        </w:rPr>
        <w:t>. </w:t>
      </w:r>
      <w:proofErr w:type="gramStart"/>
      <w:r w:rsidRPr="008E1F05">
        <w:rPr>
          <w:rFonts w:ascii="Times New Roman" w:eastAsia="Times New Roman" w:hAnsi="Times New Roman" w:cs="Times New Roman"/>
          <w:kern w:val="3"/>
          <w:sz w:val="24"/>
          <w:lang w:eastAsia="ru-RU"/>
        </w:rPr>
        <w:t>Контроль за</w:t>
      </w:r>
      <w:proofErr w:type="gramEnd"/>
      <w:r w:rsidRPr="008E1F05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исполнением настоящего постановления оставляю за собой.</w:t>
      </w:r>
    </w:p>
    <w:p w:rsidR="00EF20EE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4</w:t>
      </w:r>
      <w:r w:rsidRPr="008E1F05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. Постановление вступает в силу после дня его обнародования и подлежит размещению на официальном сайте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</w:t>
      </w:r>
      <w:r w:rsidRPr="008E1F05">
        <w:rPr>
          <w:rFonts w:ascii="Times New Roman" w:eastAsia="Times New Roman" w:hAnsi="Times New Roman" w:cs="Times New Roman"/>
          <w:kern w:val="3"/>
          <w:sz w:val="24"/>
          <w:lang w:eastAsia="ru-RU"/>
        </w:rPr>
        <w:t>кий</w:t>
      </w:r>
      <w:proofErr w:type="spellEnd"/>
      <w:r w:rsidRPr="008E1F05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в се</w:t>
      </w:r>
      <w:r w:rsidRPr="008E1F05">
        <w:rPr>
          <w:rFonts w:ascii="Times New Roman" w:eastAsia="Times New Roman" w:hAnsi="Times New Roman" w:cs="Times New Roman"/>
          <w:kern w:val="3"/>
          <w:sz w:val="24"/>
          <w:lang w:eastAsia="ru-RU"/>
        </w:rPr>
        <w:t>ти "Интернет".</w:t>
      </w:r>
    </w:p>
    <w:p w:rsidR="00EF20EE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EF20EE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EF20EE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EF20EE" w:rsidRPr="008E1F05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EF20EE" w:rsidRPr="005F6F51" w:rsidRDefault="00EF20EE" w:rsidP="00EF20EE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F6F51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Глава  администрации                                                                                    </w:t>
      </w:r>
    </w:p>
    <w:p w:rsidR="00EF20EE" w:rsidRPr="005F6F51" w:rsidRDefault="00EF20EE" w:rsidP="00EF20EE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F6F51">
        <w:rPr>
          <w:rFonts w:ascii="Times New Roman" w:eastAsia="Times New Roman" w:hAnsi="Times New Roman" w:cs="Times New Roman"/>
          <w:kern w:val="3"/>
          <w:sz w:val="24"/>
          <w:lang w:eastAsia="ru-RU"/>
        </w:rPr>
        <w:t>муниципального образования</w:t>
      </w:r>
    </w:p>
    <w:p w:rsidR="00EF20EE" w:rsidRPr="005F6F51" w:rsidRDefault="00EF20EE" w:rsidP="00EF20EE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proofErr w:type="spellStart"/>
      <w:r w:rsidRPr="005F6F51"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 w:rsidRPr="005F6F51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                                                                 </w:t>
      </w:r>
      <w:r w:rsidR="009D24AF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                            А.В. </w:t>
      </w:r>
      <w:proofErr w:type="spellStart"/>
      <w:r w:rsidR="009D24AF">
        <w:rPr>
          <w:rFonts w:ascii="Times New Roman" w:eastAsia="Times New Roman" w:hAnsi="Times New Roman" w:cs="Times New Roman"/>
          <w:kern w:val="3"/>
          <w:sz w:val="24"/>
          <w:lang w:eastAsia="ru-RU"/>
        </w:rPr>
        <w:t>Тихов</w:t>
      </w:r>
      <w:proofErr w:type="spellEnd"/>
    </w:p>
    <w:p w:rsidR="00EF20EE" w:rsidRPr="005F6F51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EF20EE" w:rsidRPr="005F6F51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tbl>
      <w:tblPr>
        <w:tblW w:w="93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57"/>
        <w:gridCol w:w="5503"/>
      </w:tblGrid>
      <w:tr w:rsidR="00EF20EE" w:rsidRPr="00385278" w:rsidTr="003930D4">
        <w:tc>
          <w:tcPr>
            <w:tcW w:w="3855" w:type="dxa"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5499" w:type="dxa"/>
            <w:hideMark/>
          </w:tcPr>
          <w:p w:rsidR="00EF20EE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9D24AF" w:rsidRDefault="009D24AF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Приложение</w:t>
            </w: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к постановлению администрации</w:t>
            </w:r>
          </w:p>
          <w:p w:rsidR="00EF20EE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Сакмарского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сельсовета</w:t>
            </w:r>
          </w:p>
          <w:p w:rsidR="00EF20EE" w:rsidRPr="00385278" w:rsidRDefault="00EF20EE" w:rsidP="009D24A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</w:t>
            </w:r>
            <w:r w:rsidR="00E71FA6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т __________</w:t>
            </w:r>
            <w:bookmarkStart w:id="0" w:name="_GoBack"/>
            <w:bookmarkEnd w:id="0"/>
            <w:r w:rsidR="009D24AF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.2024 года  №___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-п</w:t>
            </w:r>
          </w:p>
        </w:tc>
      </w:tr>
    </w:tbl>
    <w:p w:rsidR="00EF20EE" w:rsidRDefault="00EF20EE" w:rsidP="00EF20EE">
      <w:pPr>
        <w:keepNext/>
        <w:suppressAutoHyphens/>
        <w:overflowPunct w:val="0"/>
        <w:autoSpaceDE w:val="0"/>
        <w:autoSpaceDN w:val="0"/>
        <w:spacing w:after="0" w:line="120" w:lineRule="atLeast"/>
        <w:ind w:firstLine="720"/>
        <w:jc w:val="center"/>
        <w:outlineLvl w:val="2"/>
        <w:rPr>
          <w:rFonts w:ascii="Times New Roman" w:eastAsia="Times New Roman" w:hAnsi="Times New Roman" w:cs="Times New Roman"/>
          <w:b/>
          <w:kern w:val="3"/>
          <w:sz w:val="32"/>
          <w:szCs w:val="32"/>
          <w:lang w:eastAsia="ru-RU"/>
        </w:rPr>
      </w:pPr>
    </w:p>
    <w:p w:rsidR="00EF20EE" w:rsidRPr="00385278" w:rsidRDefault="00EF20EE" w:rsidP="00EF20EE">
      <w:pPr>
        <w:keepNext/>
        <w:suppressAutoHyphens/>
        <w:overflowPunct w:val="0"/>
        <w:autoSpaceDE w:val="0"/>
        <w:autoSpaceDN w:val="0"/>
        <w:spacing w:after="0" w:line="120" w:lineRule="atLeast"/>
        <w:ind w:firstLine="720"/>
        <w:jc w:val="center"/>
        <w:outlineLvl w:val="2"/>
        <w:rPr>
          <w:rFonts w:ascii="Times New Roman" w:eastAsia="Times New Roman" w:hAnsi="Times New Roman" w:cs="Times New Roman"/>
          <w:b/>
          <w:kern w:val="3"/>
          <w:sz w:val="32"/>
          <w:szCs w:val="32"/>
          <w:lang w:eastAsia="ru-RU"/>
        </w:rPr>
      </w:pPr>
      <w:r w:rsidRPr="00385278">
        <w:rPr>
          <w:rFonts w:ascii="Times New Roman" w:eastAsia="Times New Roman" w:hAnsi="Times New Roman" w:cs="Times New Roman"/>
          <w:b/>
          <w:kern w:val="3"/>
          <w:sz w:val="32"/>
          <w:szCs w:val="32"/>
          <w:lang w:eastAsia="ru-RU"/>
        </w:rPr>
        <w:t>Программа</w:t>
      </w:r>
    </w:p>
    <w:p w:rsidR="00EF20EE" w:rsidRPr="00385278" w:rsidRDefault="00EF20EE" w:rsidP="00EF20EE">
      <w:pPr>
        <w:keepNext/>
        <w:suppressAutoHyphens/>
        <w:overflowPunct w:val="0"/>
        <w:autoSpaceDE w:val="0"/>
        <w:autoSpaceDN w:val="0"/>
        <w:spacing w:after="0" w:line="120" w:lineRule="atLeast"/>
        <w:ind w:firstLine="720"/>
        <w:jc w:val="center"/>
        <w:outlineLvl w:val="2"/>
        <w:rPr>
          <w:rFonts w:ascii="Times New Roman" w:eastAsia="Times New Roman" w:hAnsi="Times New Roman" w:cs="Times New Roman"/>
          <w:b/>
          <w:kern w:val="3"/>
          <w:sz w:val="32"/>
          <w:szCs w:val="32"/>
          <w:lang w:eastAsia="ru-RU"/>
        </w:rPr>
      </w:pPr>
      <w:r w:rsidRPr="00385278">
        <w:rPr>
          <w:rFonts w:ascii="Times New Roman" w:eastAsia="Times New Roman" w:hAnsi="Times New Roman" w:cs="Times New Roman"/>
          <w:b/>
          <w:kern w:val="3"/>
          <w:sz w:val="32"/>
          <w:szCs w:val="32"/>
          <w:lang w:eastAsia="ru-RU"/>
        </w:rPr>
        <w:t>профилактики рисков причинения вреда (ущерба) охраняемым законом ценностям по муниципальному жилищному контролю</w:t>
      </w:r>
      <w:r>
        <w:rPr>
          <w:rFonts w:ascii="Times New Roman" w:eastAsia="Times New Roman" w:hAnsi="Times New Roman" w:cs="Times New Roman"/>
          <w:b/>
          <w:kern w:val="3"/>
          <w:sz w:val="32"/>
          <w:szCs w:val="32"/>
          <w:lang w:eastAsia="ru-RU"/>
        </w:rPr>
        <w:t xml:space="preserve"> </w:t>
      </w:r>
      <w:r w:rsidR="009D24AF">
        <w:rPr>
          <w:rFonts w:ascii="Times New Roman" w:eastAsia="Times New Roman" w:hAnsi="Times New Roman" w:cs="Times New Roman"/>
          <w:b/>
          <w:kern w:val="3"/>
          <w:sz w:val="32"/>
          <w:szCs w:val="32"/>
          <w:lang w:eastAsia="ru-RU"/>
        </w:rPr>
        <w:t>на 2025</w:t>
      </w:r>
      <w:r w:rsidRPr="00385278">
        <w:rPr>
          <w:rFonts w:ascii="Times New Roman" w:eastAsia="Times New Roman" w:hAnsi="Times New Roman" w:cs="Times New Roman"/>
          <w:b/>
          <w:kern w:val="3"/>
          <w:sz w:val="32"/>
          <w:szCs w:val="32"/>
          <w:lang w:eastAsia="ru-RU"/>
        </w:rPr>
        <w:t xml:space="preserve"> год</w:t>
      </w:r>
    </w:p>
    <w:p w:rsidR="00EF20EE" w:rsidRPr="00385278" w:rsidRDefault="00EF20EE" w:rsidP="00EF20EE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1.1. </w:t>
      </w:r>
      <w:proofErr w:type="gramStart"/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Настоящая программа разработана в соответствии со статьей 44 Федерального закона от 31 июля 2021 года N 248-ФЗ "О государственном контроле (надзоре) и муниципальном контроле в Российской Федерации", постановлением Правительства Российской Федерации от 25 июня 2021 года N 990 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 и предусматривает комплекс мероприятий</w:t>
      </w:r>
      <w:proofErr w:type="gramEnd"/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по профилактике рисков причинения вреда (ущерба) охраняемым законом ценностям при осуществлении муниципального жилищного контроля.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1.2. </w:t>
      </w:r>
      <w:proofErr w:type="gramStart"/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Программа профилактики рисков причинения вреда (ущерба) охраняемым законом ценностям по муниципальному жилищному контролю (далее - Программа профилактики) направлена на предупреждение нарушений юридическими лицами, индивидуальными предпринимателями и гражданами (далее - контролируемые лица) обязательных требований жилищного законодательства и снижения рисков причинения вреда (ущерба) охраняемым законом ценностям, разъяснения подконтрольным субъектам обязательных требований жилищного законодательства в отношении объектов жилищных отношений.</w:t>
      </w:r>
      <w:proofErr w:type="gramEnd"/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1.3. Муниципальный жилищный контроль осуществляется администрацией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района Оренбургской области </w:t>
      </w: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(далее - Администрация)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1.4. Предметом муниципального жилищного контроля является: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соблюдение юридическими лицами, индивидуальными предпринимателями, гражданами (контролируемые лица) обязательных требований в отношении муниципального жилищного фонда, а именно: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proofErr w:type="gramStart"/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1) требований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2) 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lastRenderedPageBreak/>
        <w:t>3) 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4) 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5) правил содержания общего имущества в многоквартирном доме и правил изменения размера платы за содержание жилого помещения;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6) 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9) 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10) требований к порядку размещения </w:t>
      </w:r>
      <w:proofErr w:type="spellStart"/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ресурсоснабжающими</w:t>
      </w:r>
      <w:proofErr w:type="spellEnd"/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9D24AF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11) требований к обеспечению доступности для инвалидов помещений в многоквартирных домах; 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12) требований к предоставлению жилых помещений в наемных домах социального использования.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исполнение предусмотренных федеральными законами решений, контрольных органов, принимаемых по результатам контрольных мероприятий.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Объектами муниципального контроля является: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деятельность, действия (бездействие) контролируемых лиц, в рамках которых должны соблюдаться обязательные требования жилищного законодательства, в том числе предъявляемые к контролируемым лицам, осуществляющим деятельность, действия (бездействие);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жилые помещения, которыми граждане пользуются, к которым предъявляются обязательные требования.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1.5. Статистические данные по осуществлению муниципального жилищного контроля на территории</w:t>
      </w:r>
      <w:r w:rsidRPr="00B67BB9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района Оренбургской области</w:t>
      </w: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:</w:t>
      </w:r>
    </w:p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87"/>
        <w:gridCol w:w="1417"/>
        <w:gridCol w:w="1644"/>
        <w:gridCol w:w="1417"/>
      </w:tblGrid>
      <w:tr w:rsidR="00EF20EE" w:rsidRPr="00385278" w:rsidTr="003930D4">
        <w:tc>
          <w:tcPr>
            <w:tcW w:w="4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Наименование показателей</w:t>
            </w:r>
          </w:p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Единица измерения</w:t>
            </w:r>
          </w:p>
        </w:tc>
        <w:tc>
          <w:tcPr>
            <w:tcW w:w="16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9D24AF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2023</w:t>
            </w:r>
            <w:r w:rsidR="00EF20EE"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9D24AF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2024</w:t>
            </w:r>
            <w:r w:rsidR="00EF20EE"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год</w:t>
            </w:r>
          </w:p>
        </w:tc>
      </w:tr>
      <w:tr w:rsidR="00EF20EE" w:rsidRPr="00385278" w:rsidTr="003930D4">
        <w:tc>
          <w:tcPr>
            <w:tcW w:w="498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Кол-во проведенных проверок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ед.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</w:t>
            </w:r>
          </w:p>
        </w:tc>
      </w:tr>
      <w:tr w:rsidR="00EF20EE" w:rsidRPr="00385278" w:rsidTr="003930D4">
        <w:tc>
          <w:tcPr>
            <w:tcW w:w="498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Кол-во выявленных нарушений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ед.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</w:t>
            </w:r>
          </w:p>
        </w:tc>
      </w:tr>
      <w:tr w:rsidR="00EF20EE" w:rsidRPr="00385278" w:rsidTr="003930D4">
        <w:tc>
          <w:tcPr>
            <w:tcW w:w="498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Кол-во субъектов, допустивших нарушение обязательных требований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ед.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</w:t>
            </w:r>
          </w:p>
        </w:tc>
      </w:tr>
      <w:tr w:rsidR="00EF20EE" w:rsidRPr="00385278" w:rsidTr="003930D4">
        <w:tc>
          <w:tcPr>
            <w:tcW w:w="498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Кол-во возбужденных дел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ед.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</w:t>
            </w:r>
          </w:p>
        </w:tc>
      </w:tr>
      <w:tr w:rsidR="00EF20EE" w:rsidRPr="00385278" w:rsidTr="003930D4">
        <w:tc>
          <w:tcPr>
            <w:tcW w:w="498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Решения Прокуратуры об отказе в согласовании проведения внеплановой выездной документарной проверки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ед.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</w:t>
            </w:r>
          </w:p>
        </w:tc>
      </w:tr>
      <w:tr w:rsidR="00EF20EE" w:rsidRPr="00385278" w:rsidTr="003930D4">
        <w:tc>
          <w:tcPr>
            <w:tcW w:w="498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Рейдовые выезды по соблюдению требований энергетической эффективности совместно с </w:t>
            </w:r>
            <w:proofErr w:type="spellStart"/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ресурсоснабжающими</w:t>
            </w:r>
            <w:proofErr w:type="spellEnd"/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организациями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ед.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</w:t>
            </w:r>
          </w:p>
        </w:tc>
      </w:tr>
    </w:tbl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1.6. Проведение профилактических мероприятий, направленных на соблюдение контролируемыми лицами обязательных требований жилищного законодательства, на побуждение контролируемых лиц к добросовестности, будет способствовать улучшению ситуации в целом, повышению ответственности контролируемых лиц, снижению </w:t>
      </w: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lastRenderedPageBreak/>
        <w:t>количества выявляемых нарушений обязательных требований, а также требований, установленных муниципальными правовыми актами в указанной сфере. 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К числу профилактических мероприятий, предусмотренных положением о муниципальном жилищном контроле, </w:t>
      </w:r>
      <w:proofErr w:type="gramStart"/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отнесены</w:t>
      </w:r>
      <w:proofErr w:type="gramEnd"/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: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1) информирование;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2) обобщение правоприменительной практики;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3) объявление предостережения о недопустимости нарушения обязательных требований;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4) консультирование;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5) профилактический визит.</w:t>
      </w:r>
    </w:p>
    <w:p w:rsidR="00EF20EE" w:rsidRPr="00385278" w:rsidRDefault="00EF20EE" w:rsidP="00EF20EE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Раздел 2. Цели и задачи реализации программы профилактики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2.1. Основными целями Программы профилактики являются: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2.1.1. Стимулирование добросовестного соблюдения обязательных требований всеми контролируемыми лицами;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2.1.2. 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2.1.3. 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2.2. Проведение профилактических мероприятий программы профилактики направлено на решение следующих задач: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2.2.1. Укрепление </w:t>
      </w:r>
      <w:proofErr w:type="gramStart"/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системы профилактики нарушений рисков причинения</w:t>
      </w:r>
      <w:proofErr w:type="gramEnd"/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вреда (ущерба) охраняемым законом ценностям;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2.2.2. Повышение правосознания, правовой культуры, уровня правовой грамотности контролируемых лиц, 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2.2.3. 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2.2.4. 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2.2.5. Оценка состояния подконтрольной среды и установление зависимости видов, форм и интенсивности профилактических мероприятий от особенностей конкретных контролируемых лиц, и проведение профилактических мероприятий с учетом данных факторов;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2.2.6. Формирование единого понимания обязательных требований законодательства у всех участников контрольной деятельности.</w:t>
      </w:r>
    </w:p>
    <w:p w:rsidR="00EF20EE" w:rsidRPr="00385278" w:rsidRDefault="00EF20EE" w:rsidP="00EF20EE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Раздел 3. Перечень профилактических мероприятий, сроки (периодичность) их проведения</w:t>
      </w:r>
    </w:p>
    <w:p w:rsidR="00EF20EE" w:rsidRPr="00385278" w:rsidRDefault="00EF20EE" w:rsidP="00EF20EE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План мероприятий по профилактике нарушений жи</w:t>
      </w:r>
      <w:r w:rsidR="009D24AF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лищного законодательства на 2025</w:t>
      </w:r>
      <w:r w:rsidRPr="00385278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 xml:space="preserve"> год: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tbl>
      <w:tblPr>
        <w:tblW w:w="98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"/>
        <w:gridCol w:w="2666"/>
        <w:gridCol w:w="2495"/>
        <w:gridCol w:w="2211"/>
        <w:gridCol w:w="1984"/>
      </w:tblGrid>
      <w:tr w:rsidR="00EF20EE" w:rsidRPr="00385278" w:rsidTr="003930D4"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N</w:t>
            </w:r>
          </w:p>
        </w:tc>
        <w:tc>
          <w:tcPr>
            <w:tcW w:w="26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Мероприятие</w:t>
            </w:r>
          </w:p>
        </w:tc>
        <w:tc>
          <w:tcPr>
            <w:tcW w:w="24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Сроки проведения</w:t>
            </w:r>
          </w:p>
        </w:tc>
        <w:tc>
          <w:tcPr>
            <w:tcW w:w="22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Ожидаемые результаты</w:t>
            </w:r>
          </w:p>
        </w:tc>
        <w:tc>
          <w:tcPr>
            <w:tcW w:w="1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Ответственный</w:t>
            </w: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highlight w:val="yellow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исполнитель</w:t>
            </w:r>
          </w:p>
        </w:tc>
      </w:tr>
      <w:tr w:rsidR="00EF20EE" w:rsidRPr="00385278" w:rsidTr="003930D4">
        <w:tc>
          <w:tcPr>
            <w:tcW w:w="45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1.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Осуществление информирования </w:t>
            </w: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юридических лиц, индивидуальных предпринимателей по вопросам соблюдения обязательных требований посредством размещения на официальном сайте администрации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Сакмарского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сельсовета</w:t>
            </w: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, предусмотренных частью 3 статьи 46 Федерального закона N 248-ФЗ "О государственном контроле (надзоре) и муниципальном контроле"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 xml:space="preserve">Размещение информации на </w:t>
            </w: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официальном сайте информации и актуализация сведений по мере необходимости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 xml:space="preserve">Предупреждение нарушения </w:t>
            </w: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обязательных требований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highlight w:val="yellow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Специалист</w:t>
            </w:r>
            <w:r w:rsidRPr="00B67BB9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1 категории </w:t>
            </w:r>
            <w:r w:rsidRPr="00B67BB9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Черкасова М.Н.</w:t>
            </w:r>
          </w:p>
        </w:tc>
      </w:tr>
      <w:tr w:rsidR="00EF20EE" w:rsidRPr="00385278" w:rsidTr="003930D4">
        <w:tc>
          <w:tcPr>
            <w:tcW w:w="45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2.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Подготовка и опубликование обобщение правоприменительной практики осуществления муниципального жилищного контроля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9D24AF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До 1 апреля 2025</w:t>
            </w:r>
            <w:r w:rsidR="00EF20EE"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года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Предупреждение и снижение количества нарушений обязательных требований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Специалист</w:t>
            </w:r>
            <w:r w:rsidRPr="00B67BB9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1 категории Черкасова М.Н.</w:t>
            </w:r>
          </w:p>
        </w:tc>
      </w:tr>
      <w:tr w:rsidR="00EF20EE" w:rsidRPr="00385278" w:rsidTr="003930D4">
        <w:tc>
          <w:tcPr>
            <w:tcW w:w="45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3.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Выдача предостережения о недопустимости нарушения обязательных требований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По мере поступления информации о готовящихся нарушениях или признаках нарушений обязательных требований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</w:tr>
      <w:tr w:rsidR="00EF20EE" w:rsidRPr="00385278" w:rsidTr="003930D4">
        <w:tc>
          <w:tcPr>
            <w:tcW w:w="45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4.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Консультирование:</w:t>
            </w: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- по телефону (сообщения контролируемым лицам контактных данных контрольного органа, графика его работы, досудебного порядка подачи и рассмотрения жалоб контролируемых лиц)</w:t>
            </w: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- по средствам видео-конференц-связи (по вопросам, определенным руководителем контрольного органа)</w:t>
            </w: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- на личном приеме</w:t>
            </w: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(по вопросам проведения в отношении контролируемого лица </w:t>
            </w: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профилактических мероприятий, контрольных мероприятий)</w:t>
            </w: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- в ходе проведения профилактических визитов, контрольных мероприятий (по вопросам проведения в отношении контролируемого лица соответствующего мероприятия)</w:t>
            </w: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- в ходе публичного обсуждения проекта доклада о правоприменительной практике 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- при направлении контролируемыми лицами в письменной форме или в форме электронного документа запросов о предоставлении письменных ответов 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в часы работы контрольного органа</w:t>
            </w: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при наличии технической возможности</w:t>
            </w: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в соответствии с графиком работы Администрации</w:t>
            </w: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по мере необходимости</w:t>
            </w: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ежегодно, до 1 апреля года, </w:t>
            </w:r>
            <w:proofErr w:type="gramStart"/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следующем</w:t>
            </w:r>
            <w:proofErr w:type="gramEnd"/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за отчетным годом</w:t>
            </w: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по мере необходимости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Предупреждение и снижение количества нарушений обязательных требований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Специалист</w:t>
            </w:r>
            <w:r w:rsidRPr="00B67BB9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1 категории Черкасова М.Н.</w:t>
            </w:r>
          </w:p>
        </w:tc>
      </w:tr>
      <w:tr w:rsidR="00EF20EE" w:rsidRPr="00385278" w:rsidTr="003930D4">
        <w:tc>
          <w:tcPr>
            <w:tcW w:w="45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5.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Профилактический визит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В течение одного года со дня начала </w:t>
            </w: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осуществления контролируемым лицом деятельности, которая или результаты которой являются объектами муниципального контроля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 xml:space="preserve">Пресечение и предупреждение </w:t>
            </w: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нарушений обязательных требований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Специалист</w:t>
            </w:r>
            <w:r w:rsidRPr="00B67BB9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1 категории </w:t>
            </w:r>
            <w:r w:rsidRPr="00B67BB9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Черкасова М.Н.</w:t>
            </w:r>
          </w:p>
        </w:tc>
      </w:tr>
      <w:tr w:rsidR="00EF20EE" w:rsidRPr="00385278" w:rsidTr="003930D4">
        <w:tc>
          <w:tcPr>
            <w:tcW w:w="45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6.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Размещение и актуализации сведений об осуществлении муниципального контроля </w:t>
            </w:r>
          </w:p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По мере необходимости, но не позднее 10 рабочих дней после подготовки, обновления сведений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Доступность сведений об осуществлении муниципального контроля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Специалист</w:t>
            </w:r>
            <w:r w:rsidRPr="00B67BB9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1 категории Черкасова М.Н.</w:t>
            </w:r>
          </w:p>
        </w:tc>
      </w:tr>
    </w:tbl>
    <w:p w:rsidR="00EF20EE" w:rsidRPr="00385278" w:rsidRDefault="00EF20EE" w:rsidP="00EF20EE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 xml:space="preserve">Раздел 4. Показатели результативности и эффективности </w:t>
      </w:r>
      <w:proofErr w:type="gramStart"/>
      <w:r w:rsidRPr="00385278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программы профилактики рисков причинения вреда</w:t>
      </w:r>
      <w:proofErr w:type="gramEnd"/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>4.1. Для оценки результативности и эффективности Программы устанавливаются следующие показатели результативности и эффективности:</w:t>
      </w:r>
    </w:p>
    <w:tbl>
      <w:tblPr>
        <w:tblW w:w="98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"/>
        <w:gridCol w:w="6464"/>
        <w:gridCol w:w="2722"/>
      </w:tblGrid>
      <w:tr w:rsidR="00EF20EE" w:rsidRPr="00385278" w:rsidTr="003930D4"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N </w:t>
            </w:r>
            <w:proofErr w:type="gramStart"/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</w:t>
            </w:r>
            <w:proofErr w:type="gramEnd"/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/п</w:t>
            </w:r>
          </w:p>
        </w:tc>
        <w:tc>
          <w:tcPr>
            <w:tcW w:w="64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Ключевые показатели</w:t>
            </w:r>
          </w:p>
        </w:tc>
        <w:tc>
          <w:tcPr>
            <w:tcW w:w="27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Целевые (плановые) значения</w:t>
            </w:r>
          </w:p>
        </w:tc>
      </w:tr>
      <w:tr w:rsidR="00EF20EE" w:rsidRPr="00385278" w:rsidTr="003930D4">
        <w:tc>
          <w:tcPr>
            <w:tcW w:w="6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646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0%</w:t>
            </w:r>
          </w:p>
        </w:tc>
      </w:tr>
      <w:tr w:rsidR="00EF20EE" w:rsidRPr="00385278" w:rsidTr="003930D4">
        <w:tc>
          <w:tcPr>
            <w:tcW w:w="6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</w:t>
            </w:r>
          </w:p>
        </w:tc>
        <w:tc>
          <w:tcPr>
            <w:tcW w:w="646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Доля оспоренных в установленном порядке результатов проверок, проведенных в ходе осуществления муниципального жилищного контроля, по отношению к общему количеству проведенных проверок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Не более 10%</w:t>
            </w:r>
          </w:p>
        </w:tc>
      </w:tr>
      <w:tr w:rsidR="00EF20EE" w:rsidRPr="00385278" w:rsidTr="003930D4">
        <w:tc>
          <w:tcPr>
            <w:tcW w:w="6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</w:t>
            </w:r>
          </w:p>
        </w:tc>
        <w:tc>
          <w:tcPr>
            <w:tcW w:w="646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20EE" w:rsidRPr="00385278" w:rsidRDefault="00EF20EE" w:rsidP="003930D4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85278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90%</w:t>
            </w:r>
          </w:p>
        </w:tc>
      </w:tr>
    </w:tbl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4.2. 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жилищного контроля на территории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</w:t>
      </w:r>
      <w:r w:rsidR="009D24AF">
        <w:rPr>
          <w:rFonts w:ascii="Times New Roman" w:eastAsia="Times New Roman" w:hAnsi="Times New Roman" w:cs="Times New Roman"/>
          <w:kern w:val="3"/>
          <w:sz w:val="24"/>
          <w:lang w:eastAsia="ru-RU"/>
        </w:rPr>
        <w:t>на 2025</w:t>
      </w: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год.</w:t>
      </w:r>
    </w:p>
    <w:p w:rsidR="00EF20EE" w:rsidRPr="00385278" w:rsidRDefault="00EF20EE" w:rsidP="00EF20EE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4.3. Результаты профилактической работы включаются в Доклад об осуществлении муниципального жилищного контроля на территории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</w:t>
      </w:r>
      <w:r w:rsidR="009D24AF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за 2025</w:t>
      </w:r>
      <w:r w:rsidRPr="00385278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год.</w:t>
      </w:r>
    </w:p>
    <w:p w:rsidR="00EF20EE" w:rsidRDefault="00EF20EE" w:rsidP="00EF20EE"/>
    <w:p w:rsidR="00C953D8" w:rsidRDefault="00C953D8"/>
    <w:sectPr w:rsidR="00C95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10D"/>
    <w:rsid w:val="009D24AF"/>
    <w:rsid w:val="00C953D8"/>
    <w:rsid w:val="00CB510D"/>
    <w:rsid w:val="00E71FA6"/>
    <w:rsid w:val="00EF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2112</Words>
  <Characters>12044</Characters>
  <Application>Microsoft Office Word</Application>
  <DocSecurity>0</DocSecurity>
  <Lines>100</Lines>
  <Paragraphs>28</Paragraphs>
  <ScaleCrop>false</ScaleCrop>
  <Company/>
  <LinksUpToDate>false</LinksUpToDate>
  <CharactersWithSpaces>14128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</cp:revision>
  <dcterms:created xsi:type="dcterms:W3CDTF">2024-11-13T10:59:00Z</dcterms:created>
  <dcterms:modified xsi:type="dcterms:W3CDTF">2024-11-19T04:59:00Z</dcterms:modified>
</cp:coreProperties>
</file>